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26D3FEC" w14:textId="77777777" w:rsidR="00642867" w:rsidRDefault="00642867"/>
    <w:p w14:paraId="443A27B0" w14:textId="77777777" w:rsidR="00642867" w:rsidRDefault="00000000">
      <w:pPr>
        <w:rPr>
          <w:u w:val="single"/>
        </w:rPr>
      </w:pPr>
      <w:r>
        <w:rPr>
          <w:u w:val="single"/>
        </w:rPr>
        <w:t>Social Media Posts:</w:t>
      </w:r>
    </w:p>
    <w:p w14:paraId="06115472" w14:textId="77777777" w:rsidR="00642867" w:rsidRDefault="00642867"/>
    <w:p w14:paraId="61E15428" w14:textId="1C1A6435" w:rsidR="00642867" w:rsidRDefault="00000000">
      <w:r>
        <w:t xml:space="preserve">#BackToSchool is here! As students head back to the classroom, it's the perfect time to invest in their future. A 529 plan can help families save for education with valuable tax advantages. Learn more here: </w:t>
      </w:r>
      <w:hyperlink r:id="rId7" w:history="1">
        <w:r w:rsidR="00C7415D" w:rsidRPr="005B1A2E">
          <w:rPr>
            <w:rStyle w:val="Hyperlink"/>
          </w:rPr>
          <w:t>https://www.529network.org</w:t>
        </w:r>
      </w:hyperlink>
      <w:r w:rsidR="00C7415D">
        <w:t xml:space="preserve"> </w:t>
      </w:r>
    </w:p>
    <w:p w14:paraId="1C666BF5" w14:textId="77777777" w:rsidR="00642867" w:rsidRDefault="00642867"/>
    <w:p w14:paraId="20485F49" w14:textId="1689EF5C" w:rsidR="00642867" w:rsidRDefault="00000000">
      <w:r>
        <w:t xml:space="preserve">A new school year is a great reminder to think ahead. Explore the 529 plans available in your state and take the first step toward future education goals: </w:t>
      </w:r>
      <w:hyperlink r:id="rId8" w:history="1">
        <w:r w:rsidR="00C7415D" w:rsidRPr="005B1A2E">
          <w:rPr>
            <w:rStyle w:val="Hyperlink"/>
          </w:rPr>
          <w:t>https://www.529network.org/529-plans-by-state/</w:t>
        </w:r>
      </w:hyperlink>
      <w:r w:rsidR="00C7415D">
        <w:t xml:space="preserve"> </w:t>
      </w:r>
    </w:p>
    <w:p w14:paraId="137C3FBA" w14:textId="77777777" w:rsidR="00642867" w:rsidRDefault="00642867"/>
    <w:p w14:paraId="20A56BA2" w14:textId="1ADD5F47" w:rsidR="00642867" w:rsidRDefault="00000000">
      <w:r>
        <w:t xml:space="preserve">Pop Quiz! 🎓 How much do you know about 529 plans? </w:t>
      </w:r>
      <w:r w:rsidR="00C7415D">
        <w:t xml:space="preserve">Review our FAQ section to see the answers to all your questions: </w:t>
      </w:r>
      <w:hyperlink r:id="rId9" w:history="1">
        <w:r w:rsidR="00C7415D" w:rsidRPr="005B1A2E">
          <w:rPr>
            <w:rStyle w:val="Hyperlink"/>
          </w:rPr>
          <w:t>https://www.529network.org/faqs/</w:t>
        </w:r>
      </w:hyperlink>
      <w:r w:rsidR="00C7415D">
        <w:t xml:space="preserve"> </w:t>
      </w:r>
    </w:p>
    <w:p w14:paraId="051EEE03" w14:textId="77777777" w:rsidR="00642867" w:rsidRDefault="00642867"/>
    <w:p w14:paraId="0E9D997F" w14:textId="77777777" w:rsidR="00642867" w:rsidRDefault="00000000">
      <w:r>
        <w:t>Your back-to-school shopping list is complete—but have you added a contribution to your child's 529 plan? Even small, consistent savings today can make a big difference tomorrow. Learn more here: {insert state link}</w:t>
      </w:r>
    </w:p>
    <w:p w14:paraId="4F165DA6" w14:textId="77777777" w:rsidR="00642867" w:rsidRDefault="00642867"/>
    <w:p w14:paraId="28139235" w14:textId="38DFD6DB" w:rsidR="00642867" w:rsidRDefault="00000000">
      <w:r>
        <w:t xml:space="preserve">Calculators help solve today's math problems. A 529 plan can help families prepare for tomorrow's education costs. Estimate </w:t>
      </w:r>
      <w:r w:rsidR="00C7415D">
        <w:t xml:space="preserve">your </w:t>
      </w:r>
      <w:r>
        <w:t xml:space="preserve">future </w:t>
      </w:r>
      <w:r w:rsidR="00C7415D">
        <w:t>savings</w:t>
      </w:r>
      <w:r>
        <w:t xml:space="preserve"> here: </w:t>
      </w:r>
      <w:hyperlink r:id="rId10" w:history="1">
        <w:r w:rsidR="00C7415D" w:rsidRPr="005B1A2E">
          <w:rPr>
            <w:rStyle w:val="Hyperlink"/>
          </w:rPr>
          <w:t>https://www.529network.org</w:t>
        </w:r>
      </w:hyperlink>
      <w:r w:rsidR="00C7415D">
        <w:t xml:space="preserve"> </w:t>
      </w:r>
    </w:p>
    <w:p w14:paraId="11DCBA1F" w14:textId="77777777" w:rsidR="00642867" w:rsidRDefault="00642867"/>
    <w:p w14:paraId="5BDCF9F2" w14:textId="2E9C3CA3" w:rsidR="00642867" w:rsidRDefault="00000000">
      <w:r>
        <w:t xml:space="preserve">Every successful school year starts with a plan. Do the same for your education savings goals by creating a strategy that grows with your student: </w:t>
      </w:r>
      <w:r w:rsidR="00C7415D">
        <w:t xml:space="preserve"> </w:t>
      </w:r>
      <w:hyperlink r:id="rId11" w:history="1">
        <w:r w:rsidR="00C7415D" w:rsidRPr="005B1A2E">
          <w:rPr>
            <w:rStyle w:val="Hyperlink"/>
          </w:rPr>
          <w:t>https://www.529network.org/wp-content/uploads/2026/06/529-Checklist-Infographic.pdf</w:t>
        </w:r>
      </w:hyperlink>
      <w:r w:rsidR="00C7415D">
        <w:t xml:space="preserve"> </w:t>
      </w:r>
    </w:p>
    <w:p w14:paraId="476DAC14" w14:textId="77777777" w:rsidR="00642867" w:rsidRDefault="00642867"/>
    <w:p w14:paraId="556F5C12" w14:textId="3F9F6ED2" w:rsidR="00642867" w:rsidRDefault="00000000">
      <w:pPr>
        <w:rPr>
          <w:sz w:val="22"/>
          <w:szCs w:val="22"/>
        </w:rPr>
      </w:pPr>
      <w:r>
        <w:t xml:space="preserve">School is all about learning—and one lesson worth knowing is the value of tax-advantaged education savings. Discover the benefits of opening a 529 account today: </w:t>
      </w:r>
      <w:hyperlink r:id="rId12" w:history="1">
        <w:r w:rsidR="00C7415D" w:rsidRPr="005B1A2E">
          <w:rPr>
            <w:rStyle w:val="Hyperlink"/>
          </w:rPr>
          <w:t>https://www.529network.org/529-basics/</w:t>
        </w:r>
      </w:hyperlink>
      <w:r w:rsidR="00C7415D">
        <w:t xml:space="preserve"> </w:t>
      </w:r>
    </w:p>
    <w:p w14:paraId="2C2C1274" w14:textId="77777777" w:rsidR="00642867" w:rsidRDefault="00642867"/>
    <w:p w14:paraId="31CCC5E8" w14:textId="77777777" w:rsidR="00642867" w:rsidRDefault="00642867"/>
    <w:p w14:paraId="17D11FFD" w14:textId="77777777" w:rsidR="00642867" w:rsidRDefault="00000000">
      <w:r>
        <w:br w:type="page"/>
      </w:r>
    </w:p>
    <w:p w14:paraId="4CC4E40F" w14:textId="77777777" w:rsidR="00642867" w:rsidRDefault="00000000">
      <w:r>
        <w:lastRenderedPageBreak/>
        <w:t>Sample Press Release</w:t>
      </w:r>
    </w:p>
    <w:p w14:paraId="386DE14D" w14:textId="77777777" w:rsidR="00642867" w:rsidRDefault="00642867"/>
    <w:p w14:paraId="6A69163F" w14:textId="7AB21045" w:rsidR="00642867" w:rsidRDefault="00000000">
      <w:r>
        <w:t>(</w:t>
      </w:r>
      <w:proofErr w:type="gramStart"/>
      <w:r>
        <w:t>July XX,</w:t>
      </w:r>
      <w:proofErr w:type="gramEnd"/>
      <w:r>
        <w:t xml:space="preserve"> 202</w:t>
      </w:r>
      <w:r w:rsidR="00C7415D">
        <w:t>6</w:t>
      </w:r>
      <w:r>
        <w:t xml:space="preserve"> – {City, State}) As families across {STATE} prepare for another school year, Treasurer XX is encouraging parents, grandparents, and loved ones to add one more item to their back-to-school checklist: investing in a child's future through {529 Program Name}. A 529 plan is a tax-advantaged way to save for future education expenses, allowing earnings to grow free from federal income tax and qualified withdrawals to remain tax-free.</w:t>
      </w:r>
    </w:p>
    <w:p w14:paraId="5C874F78" w14:textId="77777777" w:rsidR="00642867" w:rsidRDefault="00642867"/>
    <w:p w14:paraId="4E008D9A" w14:textId="1F220CC9" w:rsidR="00642867" w:rsidRDefault="00000000">
      <w:pPr>
        <w:rPr>
          <w:rFonts w:ascii="Times New Roman" w:eastAsia="Times New Roman" w:hAnsi="Times New Roman" w:cs="Times New Roman"/>
        </w:rPr>
      </w:pPr>
      <w:r>
        <w:t>529 plans offer families a simple, flexible way to prepare for future education costs. Nationally, as of December 31, 202</w:t>
      </w:r>
      <w:r w:rsidR="00C7415D">
        <w:t>5</w:t>
      </w:r>
      <w:r>
        <w:t>, there were more than 1</w:t>
      </w:r>
      <w:r w:rsidR="00C7415D">
        <w:t>7</w:t>
      </w:r>
      <w:r>
        <w:t>.</w:t>
      </w:r>
      <w:r w:rsidR="00C7415D">
        <w:t>68</w:t>
      </w:r>
      <w:r>
        <w:t xml:space="preserve"> million 529 accounts holding over $</w:t>
      </w:r>
      <w:r w:rsidR="00C7415D">
        <w:t>602</w:t>
      </w:r>
      <w:r>
        <w:t xml:space="preserve"> billion for future education expenses, with an average account balance of </w:t>
      </w:r>
      <w:r w:rsidR="00C7415D">
        <w:t xml:space="preserve">over </w:t>
      </w:r>
      <w:r>
        <w:t>$3</w:t>
      </w:r>
      <w:r w:rsidR="00C7415D">
        <w:t>4</w:t>
      </w:r>
      <w:r>
        <w:t>,</w:t>
      </w:r>
      <w:r w:rsidR="00C7415D">
        <w:t>000</w:t>
      </w:r>
      <w:r>
        <w:t>. Funds can be used for qualified education expenses, helping families plan with confidence.</w:t>
      </w:r>
    </w:p>
    <w:p w14:paraId="06453314" w14:textId="77777777" w:rsidR="00642867" w:rsidRDefault="00642867"/>
    <w:p w14:paraId="27C5297C" w14:textId="77777777" w:rsidR="00642867" w:rsidRDefault="00000000">
      <w:r>
        <w:t>Here in {INSERT STATE}, we have {INSERT PROGRAM NAME AND INFORMATION, INCLUDING ANY STATE TAX INCENTIVES}.</w:t>
      </w:r>
    </w:p>
    <w:p w14:paraId="51D53BC2" w14:textId="77777777" w:rsidR="00642867" w:rsidRDefault="00642867"/>
    <w:p w14:paraId="7C6266C7" w14:textId="77777777" w:rsidR="00642867" w:rsidRDefault="00000000">
      <w:r>
        <w:t>Whether contributions are made through payroll deduction, automatic transfers, or occasional gifts from family and friends, every dollar saved today helps build opportunities for tomorrow.</w:t>
      </w:r>
    </w:p>
    <w:p w14:paraId="660DD04F" w14:textId="77777777" w:rsidR="00642867" w:rsidRDefault="00642867"/>
    <w:p w14:paraId="3AFD55D2" w14:textId="77777777" w:rsidR="00642867" w:rsidRDefault="00000000">
      <w:r>
        <w:t>To learn more about how your family can benefit from {INSERT STATE NAME}, visit {INSERT WEBSITE} or contact {INSERT CONTACT INFO}.</w:t>
      </w:r>
    </w:p>
    <w:p w14:paraId="23D21B14" w14:textId="77777777" w:rsidR="00642867" w:rsidRDefault="00642867"/>
    <w:p w14:paraId="4E65942C" w14:textId="77777777" w:rsidR="00642867" w:rsidRDefault="00000000">
      <w:pPr>
        <w:jc w:val="center"/>
      </w:pPr>
      <w:r>
        <w:t>###</w:t>
      </w:r>
    </w:p>
    <w:p w14:paraId="29F247E2" w14:textId="77777777" w:rsidR="00642867" w:rsidRDefault="00000000">
      <w:r>
        <w:br w:type="page"/>
      </w:r>
      <w:r>
        <w:lastRenderedPageBreak/>
        <w:t>Sample Op-Ed</w:t>
      </w:r>
    </w:p>
    <w:p w14:paraId="4EBC7228" w14:textId="77777777" w:rsidR="00642867" w:rsidRDefault="00642867"/>
    <w:p w14:paraId="2E744631" w14:textId="77777777" w:rsidR="00642867" w:rsidRDefault="00000000">
      <w:r>
        <w:t>Back-to-school season is full of fresh starts. New teachers, new classrooms, and new opportunities remind us that education is one of the best investments we can make. While families are busy checking off school supply lists, it's also a great time to think about preparing for the educational opportunities that lie ahead.</w:t>
      </w:r>
    </w:p>
    <w:p w14:paraId="3DB5A197" w14:textId="77777777" w:rsidR="00642867" w:rsidRDefault="00642867"/>
    <w:p w14:paraId="7C04E4E2" w14:textId="77777777" w:rsidR="00642867" w:rsidRDefault="00000000">
      <w:r>
        <w:t>Planning for the future doesn't have to be overwhelming. Small, consistent steps taken today can help create more choices tomorrow. That's exactly what a 529 plan is designed to do.</w:t>
      </w:r>
    </w:p>
    <w:p w14:paraId="62CDB9CB" w14:textId="77777777" w:rsidR="00642867" w:rsidRDefault="00642867"/>
    <w:p w14:paraId="095D9F27" w14:textId="77777777" w:rsidR="00642867" w:rsidRDefault="00000000">
      <w:r>
        <w:t>A 529 plan provides families with a tax-advantaged way to save for future education expenses. Earnings grow tax-free, and qualified withdrawals remain tax-free. Whether your child dreams of attending a university, community college, technical school, or another eligible institution, saving early can make those goals more attainable.</w:t>
      </w:r>
    </w:p>
    <w:p w14:paraId="67AF5F0D" w14:textId="77777777" w:rsidR="00642867" w:rsidRDefault="00642867"/>
    <w:p w14:paraId="4DDE654A" w14:textId="74049124" w:rsidR="00642867" w:rsidRDefault="00000000">
      <w:r>
        <w:t xml:space="preserve">Education costs continue to evolve, but so do 529 plans. Funds may be used for tuition, fees, books, room and board, supplies, and other qualified education expenses. Starting early gives savings more time to grow and gives families greater flexibility as their student's plans </w:t>
      </w:r>
      <w:r w:rsidR="00C7415D">
        <w:t>develops</w:t>
      </w:r>
      <w:r>
        <w:t>.</w:t>
      </w:r>
    </w:p>
    <w:p w14:paraId="67E0B37A" w14:textId="77777777" w:rsidR="00642867" w:rsidRDefault="00642867"/>
    <w:p w14:paraId="3252493B" w14:textId="77777777" w:rsidR="00642867" w:rsidRDefault="00000000">
      <w:r>
        <w:t>For more than three decades, 529 plans have helped millions of families prepare for future education expenses. Today, nearly every state offers a plan, giving families across the country access to a proven, tax-advantaged way to invest in education.</w:t>
      </w:r>
    </w:p>
    <w:p w14:paraId="19D02438" w14:textId="77777777" w:rsidR="00642867" w:rsidRDefault="00642867"/>
    <w:p w14:paraId="610A2C44" w14:textId="77777777" w:rsidR="00642867" w:rsidRDefault="00000000">
      <w:r>
        <w:t>{INSERT STATE SPECIFIC PROGRAM INFO AND DATA}</w:t>
      </w:r>
    </w:p>
    <w:p w14:paraId="5E51282F" w14:textId="77777777" w:rsidR="00642867" w:rsidRDefault="00642867"/>
    <w:p w14:paraId="6A7F7A19" w14:textId="77777777" w:rsidR="00642867" w:rsidRDefault="00000000">
      <w:r>
        <w:t>As you prepare your family for another successful school year, remember that the best back-to-school checklist doesn't stop with notebooks and backpacks. Taking one step today to save for tomorrow can help open doors for the opportunities that lie ahead.</w:t>
      </w:r>
    </w:p>
    <w:p w14:paraId="377C07EB" w14:textId="77777777" w:rsidR="00642867" w:rsidRDefault="00642867"/>
    <w:p w14:paraId="2C489F5C" w14:textId="77777777" w:rsidR="00642867" w:rsidRDefault="00642867"/>
    <w:sectPr w:rsidR="00642867">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8E57297" w14:textId="77777777" w:rsidR="00C17725" w:rsidRDefault="00C17725">
      <w:r>
        <w:separator/>
      </w:r>
    </w:p>
  </w:endnote>
  <w:endnote w:type="continuationSeparator" w:id="0">
    <w:p w14:paraId="1EBBA145" w14:textId="77777777" w:rsidR="00C17725" w:rsidRDefault="00C17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9376A6" w14:textId="77777777" w:rsidR="00642867"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13DD5A75" wp14:editId="2DE3FADE">
          <wp:extent cx="5943600" cy="411007"/>
          <wp:effectExtent l="0" t="0" r="0" b="0"/>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411007"/>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6D2BBD" w14:textId="77777777" w:rsidR="00C17725" w:rsidRDefault="00C17725">
      <w:r>
        <w:separator/>
      </w:r>
    </w:p>
  </w:footnote>
  <w:footnote w:type="continuationSeparator" w:id="0">
    <w:p w14:paraId="3463E997" w14:textId="77777777" w:rsidR="00C17725" w:rsidRDefault="00C17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63EE62B" w14:textId="77777777" w:rsidR="00642867"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47CF392" wp14:editId="28991592">
          <wp:extent cx="5943600" cy="442598"/>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943600" cy="442598"/>
                  </a:xfrm>
                  <a:prstGeom prst="rect">
                    <a:avLst/>
                  </a:prstGeom>
                  <a:ln/>
                </pic:spPr>
              </pic:pic>
            </a:graphicData>
          </a:graphic>
        </wp:inline>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67"/>
    <w:rsid w:val="00642867"/>
    <w:rsid w:val="00782939"/>
    <w:rsid w:val="00BB559C"/>
    <w:rsid w:val="00C17725"/>
    <w:rsid w:val="00C74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10DB25"/>
  <w15:docId w15:val="{9FCC112F-9AAD-D548-92FD-18EA9D9BE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520D1"/>
    <w:rPr>
      <w:color w:val="0563C1" w:themeColor="hyperlink"/>
      <w:u w:val="single"/>
    </w:rPr>
  </w:style>
  <w:style w:type="character" w:styleId="UnresolvedMention">
    <w:name w:val="Unresolved Mention"/>
    <w:basedOn w:val="DefaultParagraphFont"/>
    <w:uiPriority w:val="99"/>
    <w:semiHidden/>
    <w:unhideWhenUsed/>
    <w:rsid w:val="000520D1"/>
    <w:rPr>
      <w:color w:val="605E5C"/>
      <w:shd w:val="clear" w:color="auto" w:fill="E1DFDD"/>
    </w:rPr>
  </w:style>
  <w:style w:type="character" w:customStyle="1" w:styleId="apple-converted-space">
    <w:name w:val="apple-converted-space"/>
    <w:basedOn w:val="DefaultParagraphFont"/>
    <w:rsid w:val="00D30270"/>
  </w:style>
  <w:style w:type="character" w:styleId="Strong">
    <w:name w:val="Strong"/>
    <w:basedOn w:val="DefaultParagraphFont"/>
    <w:uiPriority w:val="22"/>
    <w:qFormat/>
    <w:rsid w:val="00D30270"/>
    <w:rPr>
      <w:b/>
      <w:bCs/>
    </w:rPr>
  </w:style>
  <w:style w:type="paragraph" w:styleId="Revision">
    <w:name w:val="Revision"/>
    <w:hidden/>
    <w:uiPriority w:val="99"/>
    <w:semiHidden/>
    <w:rsid w:val="00D73F93"/>
  </w:style>
  <w:style w:type="character" w:styleId="FollowedHyperlink">
    <w:name w:val="FollowedHyperlink"/>
    <w:basedOn w:val="DefaultParagraphFont"/>
    <w:uiPriority w:val="99"/>
    <w:semiHidden/>
    <w:unhideWhenUsed/>
    <w:rsid w:val="00D73F93"/>
    <w:rPr>
      <w:color w:val="954F72" w:themeColor="followedHyperlink"/>
      <w:u w:val="single"/>
    </w:rPr>
  </w:style>
  <w:style w:type="character" w:styleId="CommentReference">
    <w:name w:val="annotation reference"/>
    <w:basedOn w:val="DefaultParagraphFont"/>
    <w:uiPriority w:val="99"/>
    <w:semiHidden/>
    <w:unhideWhenUsed/>
    <w:rsid w:val="00520F92"/>
    <w:rPr>
      <w:sz w:val="16"/>
      <w:szCs w:val="16"/>
    </w:rPr>
  </w:style>
  <w:style w:type="paragraph" w:styleId="CommentText">
    <w:name w:val="annotation text"/>
    <w:basedOn w:val="Normal"/>
    <w:link w:val="CommentTextChar"/>
    <w:uiPriority w:val="99"/>
    <w:semiHidden/>
    <w:unhideWhenUsed/>
    <w:rsid w:val="00520F92"/>
    <w:rPr>
      <w:sz w:val="20"/>
      <w:szCs w:val="20"/>
    </w:rPr>
  </w:style>
  <w:style w:type="character" w:customStyle="1" w:styleId="CommentTextChar">
    <w:name w:val="Comment Text Char"/>
    <w:basedOn w:val="DefaultParagraphFont"/>
    <w:link w:val="CommentText"/>
    <w:uiPriority w:val="99"/>
    <w:semiHidden/>
    <w:rsid w:val="00520F92"/>
    <w:rPr>
      <w:sz w:val="20"/>
      <w:szCs w:val="20"/>
    </w:rPr>
  </w:style>
  <w:style w:type="paragraph" w:styleId="CommentSubject">
    <w:name w:val="annotation subject"/>
    <w:basedOn w:val="CommentText"/>
    <w:next w:val="CommentText"/>
    <w:link w:val="CommentSubjectChar"/>
    <w:uiPriority w:val="99"/>
    <w:semiHidden/>
    <w:unhideWhenUsed/>
    <w:rsid w:val="00520F92"/>
    <w:rPr>
      <w:b/>
      <w:bCs/>
    </w:rPr>
  </w:style>
  <w:style w:type="character" w:customStyle="1" w:styleId="CommentSubjectChar">
    <w:name w:val="Comment Subject Char"/>
    <w:basedOn w:val="CommentTextChar"/>
    <w:link w:val="CommentSubject"/>
    <w:uiPriority w:val="99"/>
    <w:semiHidden/>
    <w:rsid w:val="00520F92"/>
    <w:rPr>
      <w:b/>
      <w:bCs/>
      <w:sz w:val="20"/>
      <w:szCs w:val="20"/>
    </w:rPr>
  </w:style>
  <w:style w:type="paragraph" w:styleId="Header">
    <w:name w:val="header"/>
    <w:basedOn w:val="Normal"/>
    <w:link w:val="HeaderChar"/>
    <w:uiPriority w:val="99"/>
    <w:unhideWhenUsed/>
    <w:rsid w:val="00EE3F05"/>
    <w:pPr>
      <w:tabs>
        <w:tab w:val="center" w:pos="4680"/>
        <w:tab w:val="right" w:pos="9360"/>
      </w:tabs>
    </w:pPr>
  </w:style>
  <w:style w:type="character" w:customStyle="1" w:styleId="HeaderChar">
    <w:name w:val="Header Char"/>
    <w:basedOn w:val="DefaultParagraphFont"/>
    <w:link w:val="Header"/>
    <w:uiPriority w:val="99"/>
    <w:rsid w:val="00EE3F05"/>
  </w:style>
  <w:style w:type="paragraph" w:styleId="Footer">
    <w:name w:val="footer"/>
    <w:basedOn w:val="Normal"/>
    <w:link w:val="FooterChar"/>
    <w:uiPriority w:val="99"/>
    <w:unhideWhenUsed/>
    <w:rsid w:val="00EE3F05"/>
    <w:pPr>
      <w:tabs>
        <w:tab w:val="center" w:pos="4680"/>
        <w:tab w:val="right" w:pos="9360"/>
      </w:tabs>
    </w:pPr>
  </w:style>
  <w:style w:type="character" w:customStyle="1" w:styleId="FooterChar">
    <w:name w:val="Footer Char"/>
    <w:basedOn w:val="DefaultParagraphFont"/>
    <w:link w:val="Footer"/>
    <w:uiPriority w:val="99"/>
    <w:rsid w:val="00EE3F0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529network.org/529-plans-by-stat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529network.org" TargetMode="External"/><Relationship Id="rId12" Type="http://schemas.openxmlformats.org/officeDocument/2006/relationships/hyperlink" Target="https://www.529network.org/529-bas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529network.org/wp-content/uploads/2026/06/529-Checklist-Infographic.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529network.org" TargetMode="External"/><Relationship Id="rId4" Type="http://schemas.openxmlformats.org/officeDocument/2006/relationships/webSettings" Target="webSettings.xml"/><Relationship Id="rId9" Type="http://schemas.openxmlformats.org/officeDocument/2006/relationships/hyperlink" Target="https://www.529network.org/faq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qjzzGbILVH8FVgRPaL6HnJ8I3g==">CgMxLjA4AHIhMThkYVBPOGk5Zkwyd2txRFl5X1EtZ0k2YzVUYzNGalNJ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4066</Characters>
  <Application>Microsoft Office Word</Application>
  <DocSecurity>0</DocSecurity>
  <Lines>90</Lines>
  <Paragraphs>28</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Seat</dc:creator>
  <cp:lastModifiedBy>Catherine Seat</cp:lastModifiedBy>
  <cp:revision>2</cp:revision>
  <dcterms:created xsi:type="dcterms:W3CDTF">2026-07-15T15:18:00Z</dcterms:created>
  <dcterms:modified xsi:type="dcterms:W3CDTF">2026-07-15T15:18:00Z</dcterms:modified>
</cp:coreProperties>
</file>